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widowControl w:val="0"/>
        <w:rPr>
          <w:rFonts w:ascii="Arial Bold" w:cs="Arial Bold" w:hAnsi="Arial Bold" w:eastAsia="Arial Bold"/>
          <w:sz w:val="32"/>
          <w:szCs w:val="32"/>
          <w:u w:val="single"/>
        </w:rPr>
      </w:pPr>
      <w:r>
        <w:rPr>
          <w:rFonts w:ascii="Arial"/>
          <w:sz w:val="20"/>
          <w:szCs w:val="20"/>
          <w:rtl w:val="0"/>
        </w:rPr>
        <w:tab/>
        <w:tab/>
      </w:r>
      <w:r>
        <w:rPr>
          <w:rFonts w:ascii="Arial"/>
          <w:sz w:val="32"/>
          <w:szCs w:val="32"/>
          <w:rtl w:val="0"/>
        </w:rPr>
        <w:tab/>
      </w:r>
      <w:r>
        <w:rPr>
          <w:rFonts w:ascii="Arial Bold"/>
          <w:sz w:val="32"/>
          <w:szCs w:val="32"/>
          <w:u w:val="single"/>
          <w:rtl w:val="0"/>
        </w:rPr>
        <w:t>RESUME TIM O</w:t>
      </w:r>
      <w:r>
        <w:rPr>
          <w:rFonts w:hAnsi="Arial Bold" w:hint="default"/>
          <w:sz w:val="32"/>
          <w:szCs w:val="32"/>
          <w:u w:val="single"/>
          <w:rtl w:val="0"/>
          <w:lang w:val="en-US"/>
        </w:rPr>
        <w:t>’</w:t>
      </w:r>
      <w:r>
        <w:rPr>
          <w:rFonts w:ascii="Arial Bold"/>
          <w:sz w:val="32"/>
          <w:szCs w:val="32"/>
          <w:u w:val="single"/>
          <w:rtl w:val="0"/>
        </w:rPr>
        <w:t>REILLY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  <w:lang w:val="en-US"/>
        </w:rPr>
        <w:t>Personal Details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n-US"/>
        </w:rPr>
        <w:tab/>
        <w:tab/>
        <w:t>Name</w:t>
        <w:tab/>
        <w:tab/>
        <w:tab/>
        <w:t>Timothy O'Reilly</w:t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n-US"/>
        </w:rPr>
        <w:tab/>
        <w:tab/>
        <w:t xml:space="preserve">Date of Birth      </w:t>
        <w:tab/>
        <w:t>14/02/1978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ind w:left="720" w:firstLine="72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Address</w:t>
        <w:tab/>
        <w:tab/>
        <w:t xml:space="preserve">PO Box 6470, Cairns, Qld </w:t>
      </w:r>
      <w:r>
        <w:rPr>
          <w:rFonts w:ascii="Arial"/>
          <w:sz w:val="20"/>
          <w:szCs w:val="20"/>
          <w:rtl w:val="0"/>
        </w:rPr>
        <w:t>4870</w:t>
      </w:r>
      <w:r>
        <w:rPr>
          <w:rFonts w:ascii="Arial"/>
          <w:sz w:val="24"/>
          <w:szCs w:val="24"/>
          <w:rtl w:val="0"/>
        </w:rPr>
        <w:t>, Australia</w:t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</w:r>
    </w:p>
    <w:p>
      <w:pPr>
        <w:pStyle w:val="Body A"/>
        <w:widowControl w:val="0"/>
        <w:ind w:left="720" w:firstLine="72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it-IT"/>
        </w:rPr>
        <w:t xml:space="preserve">Mobile               </w:t>
        <w:tab/>
        <w:t xml:space="preserve"> 0437218511</w:t>
      </w:r>
    </w:p>
    <w:p>
      <w:pPr>
        <w:pStyle w:val="Body A"/>
        <w:widowControl w:val="0"/>
        <w:ind w:left="720" w:firstLine="720"/>
        <w:rPr>
          <w:rFonts w:ascii="Arial" w:cs="Arial" w:hAnsi="Arial" w:eastAsia="Arial"/>
        </w:rPr>
      </w:pPr>
    </w:p>
    <w:p>
      <w:pPr>
        <w:pStyle w:val="Body A"/>
        <w:widowControl w:val="0"/>
        <w:ind w:left="720" w:firstLine="72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it-IT"/>
        </w:rPr>
        <w:t>E-mail</w:t>
        <w:tab/>
        <w:tab/>
        <w:tab/>
        <w:t>aggott88@gmail.com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</w:r>
    </w:p>
    <w:p>
      <w:pPr>
        <w:pStyle w:val="Body A"/>
        <w:widowControl w:val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  <w:lang w:val="en-US"/>
        </w:rPr>
        <w:t>Licenses / Qualifications</w:t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</w:r>
    </w:p>
    <w:p>
      <w:pPr>
        <w:pStyle w:val="Body A"/>
        <w:widowControl w:val="0"/>
        <w:numPr>
          <w:ilvl w:val="2"/>
          <w:numId w:val="2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Class C drivers license</w:t>
      </w:r>
    </w:p>
    <w:p>
      <w:pPr>
        <w:pStyle w:val="Body A"/>
        <w:widowControl w:val="0"/>
        <w:numPr>
          <w:ilvl w:val="2"/>
          <w:numId w:val="4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Class LR light rigid</w:t>
      </w:r>
    </w:p>
    <w:p>
      <w:pPr>
        <w:pStyle w:val="Body A"/>
        <w:widowControl w:val="0"/>
        <w:numPr>
          <w:ilvl w:val="2"/>
          <w:numId w:val="6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Class T (passenger carrying)</w:t>
      </w:r>
    </w:p>
    <w:p>
      <w:pPr>
        <w:pStyle w:val="Body A"/>
        <w:widowControl w:val="0"/>
        <w:numPr>
          <w:ilvl w:val="2"/>
          <w:numId w:val="8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</w:rPr>
        <w:t>Forklift ticket</w:t>
      </w:r>
    </w:p>
    <w:p>
      <w:pPr>
        <w:pStyle w:val="Body A"/>
        <w:widowControl w:val="0"/>
        <w:numPr>
          <w:ilvl w:val="2"/>
          <w:numId w:val="10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 Bold"/>
          <w:sz w:val="24"/>
          <w:szCs w:val="24"/>
          <w:rtl w:val="0"/>
          <w:lang w:val="en-US"/>
        </w:rPr>
        <w:t>Coxswain Ticket</w:t>
      </w:r>
      <w:r>
        <w:rPr>
          <w:rFonts w:ascii="Arial"/>
          <w:sz w:val="24"/>
          <w:szCs w:val="24"/>
          <w:rtl w:val="0"/>
        </w:rPr>
        <w:t>: skipper commercial vessel &lt;15m</w:t>
      </w:r>
    </w:p>
    <w:p>
      <w:pPr>
        <w:pStyle w:val="Body A"/>
        <w:widowControl w:val="0"/>
        <w:numPr>
          <w:ilvl w:val="2"/>
          <w:numId w:val="12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 Bold"/>
          <w:sz w:val="24"/>
          <w:szCs w:val="24"/>
          <w:rtl w:val="0"/>
        </w:rPr>
        <w:t>MED III</w:t>
      </w:r>
      <w:r>
        <w:rPr>
          <w:rFonts w:ascii="Arial"/>
          <w:sz w:val="24"/>
          <w:szCs w:val="24"/>
          <w:rtl w:val="0"/>
          <w:lang w:val="en-US"/>
        </w:rPr>
        <w:t>: Marine Engine Driver grade 3</w:t>
      </w:r>
    </w:p>
    <w:p>
      <w:pPr>
        <w:pStyle w:val="Body A"/>
        <w:widowControl w:val="0"/>
        <w:numPr>
          <w:ilvl w:val="2"/>
          <w:numId w:val="14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 xml:space="preserve">STCW (Standards of training certification and watch keeping) </w:t>
      </w:r>
    </w:p>
    <w:p>
      <w:pPr>
        <w:pStyle w:val="Body A"/>
        <w:widowControl w:val="0"/>
        <w:numPr>
          <w:ilvl w:val="2"/>
          <w:numId w:val="16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Certificate IV in Workplace Assessment and Training</w:t>
      </w:r>
    </w:p>
    <w:p>
      <w:pPr>
        <w:pStyle w:val="Body A"/>
        <w:widowControl w:val="0"/>
        <w:numPr>
          <w:ilvl w:val="2"/>
          <w:numId w:val="18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Senior First Aid</w:t>
      </w:r>
    </w:p>
    <w:p>
      <w:pPr>
        <w:pStyle w:val="Body A"/>
        <w:widowControl w:val="0"/>
        <w:numPr>
          <w:ilvl w:val="2"/>
          <w:numId w:val="20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Construction OH&amp;S White Card</w:t>
      </w:r>
    </w:p>
    <w:p>
      <w:pPr>
        <w:pStyle w:val="Body A"/>
        <w:widowControl w:val="0"/>
        <w:numPr>
          <w:ilvl w:val="2"/>
          <w:numId w:val="22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Responsible Service of Alcohol (RSL)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 Bold"/>
          <w:sz w:val="24"/>
          <w:szCs w:val="24"/>
          <w:rtl w:val="0"/>
          <w:lang w:val="en-US"/>
        </w:rPr>
        <w:t>Education / Qualifications</w:t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</w:r>
    </w:p>
    <w:p>
      <w:pPr>
        <w:pStyle w:val="Body A"/>
        <w:widowControl w:val="0"/>
        <w:ind w:left="720" w:firstLine="720"/>
        <w:rPr>
          <w:rFonts w:ascii="Arial" w:cs="Arial" w:hAnsi="Arial" w:eastAsia="Arial"/>
        </w:rPr>
      </w:pPr>
      <w:r>
        <w:rPr>
          <w:rFonts w:ascii="Arial Bold"/>
          <w:sz w:val="24"/>
          <w:szCs w:val="24"/>
          <w:rtl w:val="0"/>
          <w:lang w:val="en-US"/>
        </w:rPr>
        <w:t>Secondary School</w:t>
      </w:r>
      <w:r>
        <w:rPr>
          <w:rFonts w:ascii="Arial"/>
          <w:sz w:val="24"/>
          <w:szCs w:val="24"/>
          <w:rtl w:val="0"/>
          <w:lang w:val="en-US"/>
        </w:rPr>
        <w:t>: Toowoomba Grammar School</w:t>
      </w:r>
    </w:p>
    <w:p>
      <w:pPr>
        <w:pStyle w:val="Body A"/>
        <w:widowControl w:val="0"/>
        <w:numPr>
          <w:ilvl w:val="0"/>
          <w:numId w:val="24"/>
        </w:numPr>
        <w:bidi w:val="0"/>
        <w:ind w:left="180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Completion of Senior Certificate: OP 7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ind w:left="720" w:firstLine="720"/>
        <w:rPr>
          <w:rFonts w:ascii="Arial" w:cs="Arial" w:hAnsi="Arial" w:eastAsia="Arial"/>
        </w:rPr>
      </w:pPr>
      <w:r>
        <w:rPr>
          <w:rFonts w:ascii="Arial Bold"/>
          <w:sz w:val="24"/>
          <w:szCs w:val="24"/>
          <w:rtl w:val="0"/>
          <w:lang w:val="en-US"/>
        </w:rPr>
        <w:t>University:</w:t>
      </w:r>
      <w:r>
        <w:rPr>
          <w:rFonts w:ascii="Arial"/>
          <w:sz w:val="24"/>
          <w:szCs w:val="24"/>
          <w:rtl w:val="0"/>
          <w:lang w:val="en-US"/>
        </w:rPr>
        <w:t xml:space="preserve"> Griffith University, Nathan Campus</w:t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en-US"/>
        </w:rPr>
        <w:tab/>
        <w:tab/>
        <w:t>Completion of Bachelor of Environmental Studies</w:t>
      </w:r>
    </w:p>
    <w:p>
      <w:pPr>
        <w:pStyle w:val="Body A"/>
        <w:widowControl w:val="0"/>
        <w:ind w:left="1440" w:firstLine="0"/>
        <w:rPr>
          <w:rFonts w:ascii="Arial Bold" w:cs="Arial Bold" w:hAnsi="Arial Bold" w:eastAsia="Arial Bold"/>
        </w:rPr>
      </w:pPr>
    </w:p>
    <w:p>
      <w:pPr>
        <w:pStyle w:val="Body A"/>
        <w:widowControl w:val="0"/>
        <w:ind w:left="1440" w:firstLine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</w:rPr>
        <w:t xml:space="preserve">Majors: </w:t>
      </w:r>
    </w:p>
    <w:p>
      <w:pPr>
        <w:pStyle w:val="List Paragraph"/>
        <w:widowControl w:val="0"/>
        <w:numPr>
          <w:ilvl w:val="0"/>
          <w:numId w:val="26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Environmental Planning</w:t>
      </w:r>
    </w:p>
    <w:p>
      <w:pPr>
        <w:pStyle w:val="List Paragraph"/>
        <w:widowControl w:val="0"/>
        <w:numPr>
          <w:ilvl w:val="0"/>
          <w:numId w:val="28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Ecology</w:t>
      </w:r>
    </w:p>
    <w:p>
      <w:pPr>
        <w:pStyle w:val="List Paragraph"/>
        <w:widowControl w:val="0"/>
        <w:numPr>
          <w:ilvl w:val="0"/>
          <w:numId w:val="30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Social Development and- Policy (economics, anthropology, sociology)</w:t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</w:r>
    </w:p>
    <w:p>
      <w:pPr>
        <w:pStyle w:val="Body A"/>
        <w:widowControl w:val="0"/>
        <w:rPr>
          <w:rFonts w:ascii="Arial" w:cs="Arial" w:hAnsi="Arial" w:eastAsia="Arial"/>
          <w:sz w:val="28"/>
          <w:szCs w:val="28"/>
        </w:rPr>
      </w:pPr>
      <w:r>
        <w:rPr>
          <w:rFonts w:ascii="Arial Bold"/>
          <w:sz w:val="28"/>
          <w:szCs w:val="28"/>
          <w:rtl w:val="0"/>
          <w:lang w:val="en-US"/>
        </w:rPr>
        <w:t>Employment History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  <w:lang w:val="fr-FR"/>
        </w:rPr>
        <w:t>June 2001- Oct 2002 Tour Guide: Kimberley Wilderness Adventures.</w:t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- Driving 4WD charters in remote regions of the Kimberley (Western Australia) on trips up to 13days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  <w:lang w:val="en-US"/>
        </w:rPr>
        <w:t xml:space="preserve">July 2002 - Senior Guide, </w:t>
      </w:r>
      <w:r>
        <w:rPr>
          <w:rFonts w:hAnsi="Arial Bold" w:hint="default"/>
          <w:sz w:val="24"/>
          <w:szCs w:val="24"/>
          <w:rtl w:val="0"/>
          <w:lang w:val="en-US"/>
        </w:rPr>
        <w:t>‘</w:t>
      </w:r>
      <w:r>
        <w:rPr>
          <w:rFonts w:ascii="Arial"/>
          <w:b w:val="1"/>
          <w:bCs w:val="1"/>
          <w:i w:val="1"/>
          <w:iCs w:val="1"/>
          <w:sz w:val="24"/>
          <w:szCs w:val="24"/>
          <w:rtl w:val="0"/>
          <w:lang w:val="en-US"/>
        </w:rPr>
        <w:t>Bush University</w:t>
      </w:r>
      <w:r>
        <w:rPr>
          <w:rFonts w:hAnsi="Arial Bold" w:hint="default"/>
          <w:sz w:val="24"/>
          <w:szCs w:val="24"/>
          <w:rtl w:val="0"/>
          <w:lang w:val="en-US"/>
        </w:rPr>
        <w:t>’</w:t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- Involving work as a senior guide on a sixteen-day charter of the Kimberley. Activities revolved around cultural exchange with different Aboriginal groups from the far north down into the Great Sandy Desert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  <w:lang w:val="en-US"/>
        </w:rPr>
        <w:t>Sep 2002 Fishing Guide, Kimberley Coastal Camp</w:t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- Included: Guiding paying passangers around the Admiralty Gulf for the purpose of fishing and to view rock art.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 Bold"/>
          <w:sz w:val="24"/>
          <w:szCs w:val="24"/>
          <w:rtl w:val="0"/>
        </w:rPr>
        <w:t xml:space="preserve">Mar 2003 </w:t>
      </w:r>
      <w:r>
        <w:rPr>
          <w:rFonts w:hAnsi="Arial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Bold"/>
          <w:sz w:val="24"/>
          <w:szCs w:val="24"/>
          <w:rtl w:val="0"/>
          <w:lang w:val="en-US"/>
        </w:rPr>
        <w:t>Oct 2003 Business Hub Manager with Balkanu</w:t>
      </w:r>
      <w:r>
        <w:rPr>
          <w:rFonts w:ascii="Arial"/>
          <w:sz w:val="24"/>
          <w:szCs w:val="24"/>
          <w:rtl w:val="0"/>
        </w:rPr>
        <w:t xml:space="preserve"> </w:t>
      </w:r>
      <w:r>
        <w:rPr>
          <w:rFonts w:ascii="Arial Bold"/>
          <w:sz w:val="24"/>
          <w:szCs w:val="24"/>
          <w:rtl w:val="0"/>
          <w:lang w:val="en-US"/>
        </w:rPr>
        <w:t>based in Coen, Lockhart River and Aurukun</w:t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- Balkanu (Cape York Development Corporation) where duties involved travelling to remote communities and townships, providing professional advice and assistance with business start-up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  <w:lang w:val="en-US"/>
        </w:rPr>
        <w:t xml:space="preserve">Oct 2003 </w:t>
      </w:r>
      <w:r>
        <w:rPr>
          <w:rFonts w:hAnsi="Arial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Bold"/>
          <w:sz w:val="24"/>
          <w:szCs w:val="24"/>
          <w:rtl w:val="0"/>
        </w:rPr>
        <w:t>Nov 2004 Tourism Facilitator for Balkanu</w:t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- Tourism specific role with Balkanu: Cape York Development Corporation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</w:rPr>
        <w:t xml:space="preserve">Jan 2005 </w:t>
      </w:r>
      <w:r>
        <w:rPr>
          <w:rFonts w:hAnsi="Arial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Bold"/>
          <w:sz w:val="24"/>
          <w:szCs w:val="24"/>
          <w:rtl w:val="0"/>
          <w:lang w:val="en-US"/>
        </w:rPr>
        <w:t>Mar 2005 Deckhand on the 200ft white-boat Mylin IV</w:t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- Based in Miami, duties included deck-work and re-fit activities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  <w:lang w:val="fr-FR"/>
        </w:rPr>
        <w:t xml:space="preserve">June 2005 </w:t>
      </w:r>
      <w:r>
        <w:rPr>
          <w:rFonts w:hAnsi="Arial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Bold"/>
          <w:sz w:val="24"/>
          <w:szCs w:val="24"/>
          <w:rtl w:val="0"/>
          <w:lang w:val="en-US"/>
        </w:rPr>
        <w:t>Feb 2006 WA Coordinator for Aboriginal Tourism Australia</w:t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- Working as Western Australian coordinator where job brief included marketing and business assistance for indigenous tourism operators.</w:t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- Stepping Stones for Tourism workshops with indigenous communities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</w:rPr>
        <w:t xml:space="preserve">Mar 2006 </w:t>
      </w:r>
      <w:r>
        <w:rPr>
          <w:rFonts w:hAnsi="Arial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Bold"/>
          <w:sz w:val="24"/>
          <w:szCs w:val="24"/>
          <w:rtl w:val="0"/>
          <w:lang w:val="en-US"/>
        </w:rPr>
        <w:t>Mar 2008 Senior Guide &amp; Captain</w:t>
      </w:r>
    </w:p>
    <w:p>
      <w:pPr>
        <w:pStyle w:val="Body A"/>
        <w:widowControl w:val="0"/>
        <w:rPr>
          <w:rFonts w:ascii="Arial" w:cs="Arial" w:hAnsi="Arial" w:eastAsia="Arial"/>
          <w:i w:val="1"/>
          <w:iCs w:val="1"/>
        </w:rPr>
      </w:pPr>
      <w:r>
        <w:rPr>
          <w:rFonts w:ascii="Arial"/>
          <w:sz w:val="24"/>
          <w:szCs w:val="24"/>
          <w:rtl w:val="0"/>
          <w:lang w:val="en-US"/>
        </w:rPr>
        <w:t xml:space="preserve">- On 12m vessel </w:t>
      </w:r>
      <w:r>
        <w:rPr>
          <w:rFonts w:hAnsi="Arial" w:hint="default"/>
          <w:i w:val="1"/>
          <w:iCs w:val="1"/>
          <w:sz w:val="24"/>
          <w:szCs w:val="24"/>
          <w:rtl w:val="0"/>
          <w:lang w:val="en-US"/>
        </w:rPr>
        <w:t>“</w:t>
      </w:r>
      <w:r>
        <w:rPr>
          <w:rFonts w:ascii="Arial"/>
          <w:i w:val="1"/>
          <w:iCs w:val="1"/>
          <w:sz w:val="24"/>
          <w:szCs w:val="24"/>
          <w:rtl w:val="0"/>
        </w:rPr>
        <w:t>PIKKUW</w:t>
      </w:r>
      <w:r>
        <w:rPr>
          <w:rFonts w:hAnsi="Arial" w:hint="default"/>
          <w:i w:val="1"/>
          <w:iCs w:val="1"/>
          <w:sz w:val="24"/>
          <w:szCs w:val="24"/>
          <w:rtl w:val="0"/>
          <w:lang w:val="en-US"/>
        </w:rPr>
        <w:t>”</w:t>
      </w:r>
      <w:r>
        <w:rPr>
          <w:rFonts w:ascii="Arial"/>
          <w:sz w:val="24"/>
          <w:szCs w:val="24"/>
          <w:rtl w:val="0"/>
          <w:lang w:val="en-US"/>
        </w:rPr>
        <w:t xml:space="preserve"> Charter boat based in Australia</w:t>
      </w:r>
      <w:r>
        <w:rPr>
          <w:rFonts w:hAnsi="Arial" w:hint="default"/>
          <w:sz w:val="24"/>
          <w:szCs w:val="24"/>
          <w:rtl w:val="0"/>
          <w:lang w:val="en-US"/>
        </w:rPr>
        <w:t>’</w:t>
      </w:r>
      <w:r>
        <w:rPr>
          <w:rFonts w:ascii="Arial"/>
          <w:sz w:val="24"/>
          <w:szCs w:val="24"/>
          <w:rtl w:val="0"/>
          <w:lang w:val="en-US"/>
        </w:rPr>
        <w:t xml:space="preserve">s Gulf of Carpentaria, running fishing and eco charters on behalf of company, </w:t>
      </w:r>
      <w:r>
        <w:rPr>
          <w:rFonts w:ascii="Arial"/>
          <w:i w:val="1"/>
          <w:iCs w:val="1"/>
          <w:sz w:val="24"/>
          <w:szCs w:val="24"/>
          <w:rtl w:val="0"/>
        </w:rPr>
        <w:t>Aurukun Wetland Charters</w:t>
      </w:r>
    </w:p>
    <w:p>
      <w:pPr>
        <w:pStyle w:val="Body A"/>
        <w:widowControl w:val="0"/>
        <w:rPr>
          <w:rFonts w:ascii="Arial" w:cs="Arial" w:hAnsi="Arial" w:eastAsia="Arial"/>
          <w:i w:val="1"/>
          <w:iCs w:val="1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</w:rPr>
        <w:t xml:space="preserve">Aug 2008 </w:t>
      </w:r>
      <w:r>
        <w:rPr>
          <w:rFonts w:hAnsi="Arial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Bold"/>
          <w:sz w:val="24"/>
          <w:szCs w:val="24"/>
          <w:rtl w:val="0"/>
          <w:lang w:val="en-US"/>
        </w:rPr>
        <w:t>Dec 2009 - Environmental Planning Consultancy Aurukun</w:t>
      </w:r>
    </w:p>
    <w:p>
      <w:pPr>
        <w:pStyle w:val="Body A"/>
        <w:widowControl w:val="0"/>
        <w:numPr>
          <w:ilvl w:val="0"/>
          <w:numId w:val="32"/>
        </w:numPr>
        <w:bidi w:val="0"/>
        <w:ind w:left="72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bookmarkStart w:name="OLE_LINK1" w:id="0"/>
      <w:r>
        <w:rPr>
          <w:rFonts w:ascii="Arial"/>
          <w:sz w:val="24"/>
          <w:szCs w:val="24"/>
          <w:rtl w:val="0"/>
          <w:lang w:val="en-US"/>
        </w:rPr>
        <w:t xml:space="preserve">Establishing Aurukun Waterways, Wetlands and Coastal Advisory Committee </w:t>
      </w:r>
    </w:p>
    <w:p>
      <w:pPr>
        <w:pStyle w:val="Body A"/>
        <w:widowControl w:val="0"/>
        <w:numPr>
          <w:ilvl w:val="0"/>
          <w:numId w:val="34"/>
        </w:numPr>
        <w:bidi w:val="0"/>
        <w:ind w:left="72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fr-FR"/>
        </w:rPr>
        <w:t>Completion of Aurukun Waterways, Wetlands and Coastal Draft Management Plan</w:t>
      </w:r>
    </w:p>
    <w:p>
      <w:pPr>
        <w:pStyle w:val="Body A"/>
        <w:widowControl w:val="0"/>
        <w:numPr>
          <w:ilvl w:val="0"/>
          <w:numId w:val="36"/>
        </w:numPr>
        <w:bidi w:val="0"/>
        <w:ind w:left="720" w:right="0" w:hanging="360"/>
        <w:jc w:val="left"/>
        <w:rPr>
          <w:rFonts w:ascii="Arial Bold" w:cs="Arial Bold" w:hAnsi="Arial Bold" w:eastAsia="Arial Bold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 xml:space="preserve">Included management of a cross-section of interest groups including: </w:t>
      </w:r>
    </w:p>
    <w:p>
      <w:pPr>
        <w:pStyle w:val="Body A"/>
        <w:widowControl w:val="0"/>
        <w:ind w:left="720" w:firstLine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traditional owner, government, fishing, forestry, environmental, pastoral and mining</w:t>
      </w:r>
      <w:bookmarkEnd w:id="0"/>
    </w:p>
    <w:p>
      <w:pPr>
        <w:pStyle w:val="Body A"/>
        <w:widowControl w:val="0"/>
        <w:ind w:left="720" w:firstLine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  <w:lang w:val="fr-FR"/>
        </w:rPr>
        <w:t xml:space="preserve">Dec 2009 </w:t>
      </w:r>
      <w:r>
        <w:rPr>
          <w:rFonts w:hAnsi="Arial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Bold"/>
          <w:sz w:val="24"/>
          <w:szCs w:val="24"/>
          <w:rtl w:val="0"/>
        </w:rPr>
        <w:t>Mar 2010 - Cultural Heritage Supervisor Origin Energy</w:t>
      </w:r>
    </w:p>
    <w:p>
      <w:pPr>
        <w:pStyle w:val="Body A"/>
        <w:widowControl w:val="0"/>
        <w:numPr>
          <w:ilvl w:val="0"/>
          <w:numId w:val="38"/>
        </w:numPr>
        <w:bidi w:val="0"/>
        <w:ind w:left="72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Involved cultural heritage mapping work on gas pipelines in central Queensland. Ensuring principles outlined in Cultural Heritage and Environmental Management Plans were adhered to and providing logistics to ground crew.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</w:rPr>
        <w:t xml:space="preserve">Mar 2010 </w:t>
      </w:r>
      <w:r>
        <w:rPr>
          <w:rFonts w:hAnsi="Arial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Bold"/>
          <w:sz w:val="24"/>
          <w:szCs w:val="24"/>
          <w:rtl w:val="0"/>
          <w:lang w:val="en-US"/>
        </w:rPr>
        <w:t>Oct 2010 - Mentoring role in Defence Indigenous Development Program (Royal Australian Navy)</w:t>
      </w:r>
    </w:p>
    <w:p>
      <w:pPr>
        <w:pStyle w:val="Body A"/>
        <w:widowControl w:val="0"/>
        <w:numPr>
          <w:ilvl w:val="0"/>
          <w:numId w:val="40"/>
        </w:numPr>
        <w:bidi w:val="0"/>
        <w:ind w:left="72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 xml:space="preserve">Duties involved mentoring and training thirty-four Aboriginal and Torres Straight Island Navy recruits at Djarragun Wilderness Camp, south of Cairns. A 36-week program focused on developing skills and personal experience of Naval recruits aged 17 </w:t>
      </w:r>
      <w:r>
        <w:rPr>
          <w:rFonts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/>
          <w:sz w:val="24"/>
          <w:szCs w:val="24"/>
          <w:rtl w:val="0"/>
          <w:lang w:val="en-US"/>
        </w:rPr>
        <w:t>25 years old.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</w:rPr>
        <w:t xml:space="preserve">Nov 2010 </w:t>
      </w:r>
      <w:r>
        <w:rPr>
          <w:rFonts w:hAnsi="Arial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Bold"/>
          <w:sz w:val="24"/>
          <w:szCs w:val="24"/>
          <w:rtl w:val="0"/>
          <w:lang w:val="en-US"/>
        </w:rPr>
        <w:t>Sep 2011 -  Indigenous Employment Program Coordinator (Gumatj Forestry Project, Arnhem Land)</w:t>
      </w:r>
    </w:p>
    <w:p>
      <w:pPr>
        <w:pStyle w:val="Body A"/>
        <w:widowControl w:val="0"/>
        <w:numPr>
          <w:ilvl w:val="0"/>
          <w:numId w:val="42"/>
        </w:numPr>
        <w:bidi w:val="0"/>
        <w:ind w:left="72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nl-NL"/>
        </w:rPr>
        <w:t>Coordinator</w:t>
      </w:r>
      <w:r>
        <w:rPr>
          <w:rFonts w:hAnsi="Arial" w:hint="default"/>
          <w:sz w:val="24"/>
          <w:szCs w:val="24"/>
          <w:rtl w:val="0"/>
          <w:lang w:val="en-US"/>
        </w:rPr>
        <w:t>’</w:t>
      </w:r>
      <w:r>
        <w:rPr>
          <w:rFonts w:ascii="Arial"/>
          <w:sz w:val="24"/>
          <w:szCs w:val="24"/>
          <w:rtl w:val="0"/>
          <w:lang w:val="en-US"/>
        </w:rPr>
        <w:t xml:space="preserve">s role involved reporting to DEEWR and unrolling training and employment program for 30 Yolngu workers based out of Nhullunbuy. </w:t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</w:rPr>
        <w:t xml:space="preserve">Jan 2012 </w:t>
      </w:r>
      <w:r>
        <w:rPr>
          <w:rFonts w:hAnsi="Arial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Bold"/>
          <w:sz w:val="24"/>
          <w:szCs w:val="24"/>
          <w:rtl w:val="0"/>
          <w:lang w:val="en-US"/>
        </w:rPr>
        <w:t>July 2013  - Community Development Officer: Coastal Management, Maritime Training, Tourism, Fisheries (CEA)</w:t>
      </w:r>
    </w:p>
    <w:p>
      <w:pPr>
        <w:pStyle w:val="Body A"/>
        <w:widowControl w:val="0"/>
        <w:numPr>
          <w:ilvl w:val="0"/>
          <w:numId w:val="44"/>
        </w:numPr>
        <w:bidi w:val="0"/>
        <w:ind w:left="72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Extensive travel throughout the Torres Strait coordinating maritime training, emerging tourism and fisheries projects in partnership with the Torres Strait Regional Council and the Land &amp; Sea Management Unit.</w:t>
      </w:r>
    </w:p>
    <w:p>
      <w:pPr>
        <w:pStyle w:val="Body A"/>
        <w:widowControl w:val="0"/>
        <w:rPr>
          <w:rFonts w:ascii="Arial Bold" w:cs="Arial Bold" w:hAnsi="Arial Bold" w:eastAsia="Arial Bold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  <w:lang w:val="en-US"/>
        </w:rPr>
        <w:t xml:space="preserve">July 2013 </w:t>
      </w:r>
      <w:r>
        <w:rPr>
          <w:rFonts w:hAnsi="Arial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Bold"/>
          <w:sz w:val="24"/>
          <w:szCs w:val="24"/>
          <w:rtl w:val="0"/>
        </w:rPr>
        <w:t xml:space="preserve">Nov 2013 </w:t>
      </w:r>
      <w:r>
        <w:rPr>
          <w:rFonts w:hAnsi="Arial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Bold"/>
          <w:sz w:val="24"/>
          <w:szCs w:val="24"/>
          <w:rtl w:val="0"/>
          <w:lang w:val="nl-NL"/>
        </w:rPr>
        <w:t xml:space="preserve">Senior Guide: </w:t>
      </w:r>
      <w:r>
        <w:rPr>
          <w:rFonts w:hAnsi="Arial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“</w:t>
      </w:r>
      <w:r>
        <w:rPr>
          <w:rFonts w:ascii="Arial"/>
          <w:b w:val="1"/>
          <w:bCs w:val="1"/>
          <w:i w:val="1"/>
          <w:iCs w:val="1"/>
          <w:sz w:val="24"/>
          <w:szCs w:val="24"/>
          <w:rtl w:val="0"/>
        </w:rPr>
        <w:t>MV Merlin</w:t>
      </w:r>
      <w:r>
        <w:rPr>
          <w:rFonts w:hAnsi="Arial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”</w:t>
      </w:r>
    </w:p>
    <w:p>
      <w:pPr>
        <w:pStyle w:val="List Paragraph"/>
        <w:widowControl w:val="0"/>
        <w:numPr>
          <w:ilvl w:val="0"/>
          <w:numId w:val="46"/>
        </w:numPr>
        <w:bidi w:val="0"/>
        <w:ind w:left="72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 xml:space="preserve">Guiding and logistical planning for motor vessel travelling from Townsville to Broome return over a four-month period. </w:t>
      </w:r>
    </w:p>
    <w:p>
      <w:pPr>
        <w:pStyle w:val="List Paragraph"/>
        <w:widowControl w:val="0"/>
        <w:ind w:left="0" w:firstLine="0"/>
        <w:rPr>
          <w:rFonts w:ascii="Arial Bold" w:cs="Arial Bold" w:hAnsi="Arial Bold" w:eastAsia="Arial Bold"/>
          <w:sz w:val="24"/>
          <w:szCs w:val="24"/>
          <w:rtl w:val="0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</w:p>
    <w:p>
      <w:pPr>
        <w:pStyle w:val="Body A"/>
        <w:widowControl w:val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</w:rPr>
        <w:t xml:space="preserve">Feb 2014 </w:t>
      </w:r>
      <w:r>
        <w:rPr>
          <w:rFonts w:hAnsi="Arial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Bold"/>
          <w:sz w:val="24"/>
          <w:szCs w:val="24"/>
          <w:rtl w:val="0"/>
          <w:lang w:val="fr-FR"/>
        </w:rPr>
        <w:t xml:space="preserve">June 2014 </w:t>
      </w:r>
      <w:r>
        <w:rPr>
          <w:rFonts w:hAnsi="Arial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 Bold"/>
          <w:sz w:val="24"/>
          <w:szCs w:val="24"/>
          <w:rtl w:val="0"/>
          <w:lang w:val="en-US"/>
        </w:rPr>
        <w:t>Student Support Officer: Australian Maritime Safety Authority / Australian Maritime College</w:t>
      </w: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 xml:space="preserve">      -  Providing all aspects of logistical and training support to the Torres Strait Marine Safety Program. Ensuring inter-agency collaboration to bolster completion rates and skills transfer for Torres Strait trainees during intensive away from home training periods. </w:t>
      </w:r>
    </w:p>
    <w:p>
      <w:pPr>
        <w:pStyle w:val="Body A"/>
        <w:widowControl w:val="0"/>
        <w:ind w:left="1440" w:firstLine="0"/>
        <w:rPr>
          <w:rFonts w:ascii="Arial" w:cs="Arial" w:hAnsi="Arial" w:eastAsia="Arial"/>
        </w:rPr>
      </w:pPr>
    </w:p>
    <w:p>
      <w:pPr>
        <w:pStyle w:val="Body A"/>
        <w:widowControl w:val="0"/>
        <w:ind w:left="1440" w:firstLine="0"/>
        <w:rPr>
          <w:rFonts w:ascii="Arial Bold" w:cs="Arial Bold" w:hAnsi="Arial Bold" w:eastAsia="Arial Bold"/>
        </w:rPr>
      </w:pPr>
    </w:p>
    <w:p>
      <w:pPr>
        <w:pStyle w:val="Body A"/>
        <w:widowControl w:val="0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</w:r>
    </w:p>
    <w:p>
      <w:pPr>
        <w:pStyle w:val="Body A"/>
        <w:widowControl w:val="0"/>
        <w:rPr>
          <w:rFonts w:ascii="Arial" w:cs="Arial" w:hAnsi="Arial" w:eastAsia="Arial"/>
        </w:rPr>
      </w:pPr>
    </w:p>
    <w:p>
      <w:pPr>
        <w:pStyle w:val="Body A"/>
        <w:widowControl w:val="0"/>
        <w:rPr>
          <w:rFonts w:ascii="Arial Bold" w:cs="Arial Bold" w:hAnsi="Arial Bold" w:eastAsia="Arial Bold"/>
          <w:sz w:val="28"/>
          <w:szCs w:val="28"/>
        </w:rPr>
      </w:pPr>
    </w:p>
    <w:p>
      <w:pPr>
        <w:pStyle w:val="Body A"/>
        <w:widowControl w:val="0"/>
        <w:rPr>
          <w:rFonts w:ascii="Arial Bold" w:cs="Arial Bold" w:hAnsi="Arial Bold" w:eastAsia="Arial Bold"/>
          <w:sz w:val="28"/>
          <w:szCs w:val="28"/>
        </w:rPr>
      </w:pPr>
    </w:p>
    <w:p>
      <w:pPr>
        <w:pStyle w:val="Body A"/>
        <w:widowControl w:val="0"/>
        <w:rPr>
          <w:rFonts w:ascii="Arial Bold" w:cs="Arial Bold" w:hAnsi="Arial Bold" w:eastAsia="Arial Bold"/>
          <w:sz w:val="28"/>
          <w:szCs w:val="28"/>
        </w:rPr>
      </w:pPr>
      <w:r>
        <w:rPr>
          <w:rFonts w:ascii="Arial Bold"/>
          <w:sz w:val="28"/>
          <w:szCs w:val="28"/>
          <w:rtl w:val="0"/>
          <w:lang w:val="en-US"/>
        </w:rPr>
        <w:t>Other Interests</w:t>
      </w:r>
    </w:p>
    <w:p>
      <w:pPr>
        <w:pStyle w:val="Body A"/>
        <w:widowControl w:val="0"/>
        <w:numPr>
          <w:ilvl w:val="2"/>
          <w:numId w:val="48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fr-FR"/>
        </w:rPr>
        <w:t xml:space="preserve">Writing, Photography, Video Production </w:t>
      </w:r>
    </w:p>
    <w:p>
      <w:pPr>
        <w:pStyle w:val="Body A"/>
        <w:widowControl w:val="0"/>
        <w:numPr>
          <w:ilvl w:val="2"/>
          <w:numId w:val="50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Travel: Both within Australia and abroad</w:t>
      </w:r>
    </w:p>
    <w:p>
      <w:pPr>
        <w:pStyle w:val="Body A"/>
        <w:widowControl w:val="0"/>
        <w:numPr>
          <w:ilvl w:val="2"/>
          <w:numId w:val="52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Hiking and Fishing</w:t>
      </w:r>
    </w:p>
    <w:p>
      <w:pPr>
        <w:pStyle w:val="Body A"/>
        <w:widowControl w:val="0"/>
        <w:numPr>
          <w:ilvl w:val="2"/>
          <w:numId w:val="54"/>
        </w:numPr>
        <w:bidi w:val="0"/>
        <w:ind w:left="2160" w:right="0" w:hanging="360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Indigenous Culture</w:t>
      </w:r>
    </w:p>
    <w:p>
      <w:pPr>
        <w:pStyle w:val="Body A"/>
        <w:widowControl w:val="0"/>
        <w:tabs>
          <w:tab w:val="left" w:pos="2160"/>
        </w:tabs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Body A"/>
        <w:widowControl w:val="0"/>
        <w:ind w:left="2160" w:firstLine="0"/>
        <w:rPr>
          <w:rFonts w:ascii="Arial" w:cs="Arial" w:hAnsi="Arial" w:eastAsia="Arial"/>
          <w:sz w:val="20"/>
          <w:szCs w:val="20"/>
        </w:rPr>
      </w:pPr>
    </w:p>
    <w:p>
      <w:pPr>
        <w:pStyle w:val="Body A"/>
        <w:widowControl w:val="0"/>
        <w:rPr>
          <w:rFonts w:ascii="Arial" w:cs="Arial" w:hAnsi="Arial" w:eastAsia="Arial"/>
          <w:sz w:val="20"/>
          <w:szCs w:val="20"/>
        </w:rPr>
      </w:pPr>
    </w:p>
    <w:p>
      <w:pPr>
        <w:pStyle w:val="Body A"/>
        <w:widowControl w:val="0"/>
        <w:rPr>
          <w:rFonts w:ascii="Arial" w:cs="Arial" w:hAnsi="Arial" w:eastAsia="Arial"/>
          <w:sz w:val="20"/>
          <w:szCs w:val="20"/>
        </w:rPr>
      </w:pPr>
    </w:p>
    <w:p>
      <w:pPr>
        <w:pStyle w:val="Body A"/>
        <w:tabs>
          <w:tab w:val="left" w:pos="4800"/>
        </w:tabs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</w:r>
    </w:p>
    <w:p>
      <w:pPr>
        <w:pStyle w:val="Body A"/>
        <w:tabs>
          <w:tab w:val="left" w:pos="4800"/>
        </w:tabs>
        <w:rPr>
          <w:rFonts w:ascii="Arial Bold" w:cs="Arial Bold" w:hAnsi="Arial Bold" w:eastAsia="Arial Bold"/>
          <w:sz w:val="28"/>
          <w:szCs w:val="28"/>
        </w:rPr>
      </w:pPr>
      <w:r>
        <w:rPr>
          <w:rFonts w:ascii="Arial Bold"/>
          <w:sz w:val="28"/>
          <w:szCs w:val="28"/>
          <w:rtl w:val="0"/>
          <w:lang w:val="nl-NL"/>
        </w:rPr>
        <w:t>Referees</w:t>
      </w:r>
    </w:p>
    <w:p>
      <w:pPr>
        <w:pStyle w:val="Body A"/>
        <w:tabs>
          <w:tab w:val="left" w:pos="4800"/>
        </w:tabs>
        <w:rPr>
          <w:rFonts w:ascii="Arial" w:cs="Arial" w:hAnsi="Arial" w:eastAsia="Arial"/>
        </w:rPr>
      </w:pPr>
    </w:p>
    <w:p>
      <w:pPr>
        <w:pStyle w:val="Body A"/>
        <w:tabs>
          <w:tab w:val="left" w:pos="4800"/>
        </w:tabs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</w:rPr>
        <w:t xml:space="preserve"> </w:t>
      </w:r>
    </w:p>
    <w:p>
      <w:pPr>
        <w:pStyle w:val="Body A"/>
        <w:tabs>
          <w:tab w:val="left" w:pos="4800"/>
        </w:tabs>
        <w:ind w:left="1080" w:firstLine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</w:rPr>
        <w:t>Adrian Davidson</w:t>
      </w:r>
    </w:p>
    <w:p>
      <w:pPr>
        <w:pStyle w:val="Body A"/>
        <w:tabs>
          <w:tab w:val="left" w:pos="4800"/>
        </w:tabs>
        <w:ind w:left="1080" w:firstLine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</w:rPr>
        <w:t>Ph: 0408744018</w:t>
      </w:r>
    </w:p>
    <w:p>
      <w:pPr>
        <w:pStyle w:val="Body A"/>
        <w:tabs>
          <w:tab w:val="left" w:pos="4800"/>
        </w:tabs>
        <w:ind w:left="1080" w:firstLine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Senior Program Manager</w:t>
      </w:r>
    </w:p>
    <w:p>
      <w:pPr>
        <w:pStyle w:val="Body A"/>
        <w:tabs>
          <w:tab w:val="left" w:pos="4800"/>
        </w:tabs>
        <w:ind w:left="1080" w:firstLine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Australian Maritime Safety Authority</w:t>
      </w:r>
    </w:p>
    <w:p>
      <w:pPr>
        <w:pStyle w:val="Body A"/>
        <w:tabs>
          <w:tab w:val="left" w:pos="4800"/>
        </w:tabs>
        <w:ind w:left="1080" w:firstLine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</w:rPr>
        <w:t xml:space="preserve">E-mail: </w:t>
      </w:r>
      <w:hyperlink r:id="rId4" w:history="1">
        <w:r>
          <w:rPr>
            <w:rStyle w:val="Hyperlink.0"/>
            <w:rFonts w:ascii="Arial"/>
            <w:color w:val="0000ff"/>
            <w:sz w:val="24"/>
            <w:szCs w:val="24"/>
            <w:u w:val="single" w:color="0000ff"/>
            <w:rtl w:val="0"/>
          </w:rPr>
          <w:t>Adrian.davidson@amsa.gov.au</w:t>
        </w:r>
      </w:hyperlink>
    </w:p>
    <w:p>
      <w:pPr>
        <w:pStyle w:val="Body A"/>
        <w:tabs>
          <w:tab w:val="left" w:pos="4800"/>
        </w:tabs>
        <w:ind w:left="1080" w:firstLine="0"/>
        <w:rPr>
          <w:rFonts w:ascii="Arial" w:cs="Arial" w:hAnsi="Arial" w:eastAsia="Arial"/>
        </w:rPr>
      </w:pPr>
    </w:p>
    <w:p>
      <w:pPr>
        <w:pStyle w:val="Body A"/>
        <w:tabs>
          <w:tab w:val="left" w:pos="4800"/>
        </w:tabs>
        <w:rPr>
          <w:rFonts w:ascii="Arial Bold" w:cs="Arial Bold" w:hAnsi="Arial Bold" w:eastAsia="Arial Bold"/>
        </w:rPr>
      </w:pPr>
    </w:p>
    <w:p>
      <w:pPr>
        <w:pStyle w:val="Body A"/>
        <w:tabs>
          <w:tab w:val="left" w:pos="4800"/>
        </w:tabs>
        <w:ind w:left="1080" w:firstLine="0"/>
        <w:rPr>
          <w:rFonts w:ascii="Arial Bold" w:cs="Arial Bold" w:hAnsi="Arial Bold" w:eastAsia="Arial Bold"/>
        </w:rPr>
      </w:pPr>
    </w:p>
    <w:p>
      <w:pPr>
        <w:pStyle w:val="Body A"/>
        <w:tabs>
          <w:tab w:val="left" w:pos="4800"/>
        </w:tabs>
        <w:ind w:left="1080" w:firstLine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  <w:lang w:val="en-US"/>
        </w:rPr>
        <w:t>Megan Irving</w:t>
      </w:r>
    </w:p>
    <w:p>
      <w:pPr>
        <w:pStyle w:val="Body A"/>
        <w:tabs>
          <w:tab w:val="left" w:pos="4800"/>
        </w:tabs>
        <w:ind w:left="1080" w:firstLine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Indigenous Employment Program Coordinator</w:t>
      </w:r>
    </w:p>
    <w:p>
      <w:pPr>
        <w:pStyle w:val="Body A"/>
        <w:tabs>
          <w:tab w:val="left" w:pos="4800"/>
        </w:tabs>
        <w:ind w:left="1080" w:firstLine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fr-FR"/>
        </w:rPr>
        <w:t>Enterprise Management Group (EMG)</w:t>
      </w:r>
    </w:p>
    <w:p>
      <w:pPr>
        <w:pStyle w:val="Body A"/>
        <w:tabs>
          <w:tab w:val="left" w:pos="4800"/>
        </w:tabs>
        <w:ind w:left="1080" w:firstLine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</w:rPr>
        <w:t>Ph: 0429940749</w:t>
      </w:r>
    </w:p>
    <w:p>
      <w:pPr>
        <w:pStyle w:val="Body A"/>
        <w:tabs>
          <w:tab w:val="left" w:pos="4800"/>
        </w:tabs>
        <w:ind w:left="1080" w:firstLine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</w:rPr>
        <w:t xml:space="preserve">E-mail: </w:t>
      </w:r>
      <w:hyperlink r:id="rId5" w:history="1">
        <w:r>
          <w:rPr>
            <w:rStyle w:val="Hyperlink.0"/>
            <w:rFonts w:ascii="Arial"/>
            <w:color w:val="0000ff"/>
            <w:sz w:val="24"/>
            <w:szCs w:val="24"/>
            <w:u w:val="single" w:color="0000ff"/>
            <w:rtl w:val="0"/>
          </w:rPr>
          <w:t>m.irving@mpath.com.au</w:t>
        </w:r>
      </w:hyperlink>
    </w:p>
    <w:p>
      <w:pPr>
        <w:pStyle w:val="Body A"/>
        <w:tabs>
          <w:tab w:val="left" w:pos="4800"/>
        </w:tabs>
        <w:rPr>
          <w:rFonts w:ascii="Arial" w:cs="Arial" w:hAnsi="Arial" w:eastAsia="Arial"/>
        </w:rPr>
      </w:pPr>
    </w:p>
    <w:p>
      <w:pPr>
        <w:pStyle w:val="Body A"/>
        <w:tabs>
          <w:tab w:val="left" w:pos="4800"/>
        </w:tabs>
        <w:ind w:left="1080" w:firstLine="0"/>
        <w:rPr>
          <w:rFonts w:ascii="Arial Bold" w:cs="Arial Bold" w:hAnsi="Arial Bold" w:eastAsia="Arial Bold"/>
        </w:rPr>
      </w:pPr>
    </w:p>
    <w:p>
      <w:pPr>
        <w:pStyle w:val="Body A"/>
        <w:tabs>
          <w:tab w:val="left" w:pos="4800"/>
        </w:tabs>
        <w:ind w:left="1080" w:firstLine="0"/>
        <w:rPr>
          <w:rFonts w:ascii="Arial Bold" w:cs="Arial Bold" w:hAnsi="Arial Bold" w:eastAsia="Arial Bold"/>
        </w:rPr>
      </w:pPr>
      <w:r>
        <w:rPr>
          <w:rFonts w:ascii="Arial Bold"/>
          <w:sz w:val="24"/>
          <w:szCs w:val="24"/>
          <w:rtl w:val="0"/>
        </w:rPr>
        <w:t>Personal: Des Swain</w:t>
      </w:r>
    </w:p>
    <w:p>
      <w:pPr>
        <w:pStyle w:val="Body A"/>
        <w:tabs>
          <w:tab w:val="left" w:pos="4800"/>
        </w:tabs>
        <w:ind w:left="1080" w:firstLine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Previous Owner of Cairns Transport and Customs Services</w:t>
      </w:r>
    </w:p>
    <w:p>
      <w:pPr>
        <w:pStyle w:val="Body A"/>
        <w:tabs>
          <w:tab w:val="left" w:pos="4800"/>
        </w:tabs>
        <w:ind w:left="1080" w:firstLine="0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n-US"/>
        </w:rPr>
        <w:t>Royal Wolf Containers</w:t>
      </w:r>
    </w:p>
    <w:p>
      <w:pPr>
        <w:pStyle w:val="Body A"/>
        <w:tabs>
          <w:tab w:val="left" w:pos="4800"/>
        </w:tabs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</w:rPr>
        <w:t xml:space="preserve">                  Hm: 40968115</w:t>
      </w:r>
    </w:p>
    <w:p>
      <w:pPr>
        <w:pStyle w:val="Body A"/>
        <w:tabs>
          <w:tab w:val="left" w:pos="4800"/>
        </w:tabs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</w:rPr>
        <w:t xml:space="preserve">                  Mob: 0408774160</w:t>
      </w:r>
    </w:p>
    <w:p>
      <w:pPr>
        <w:pStyle w:val="Body A"/>
        <w:tabs>
          <w:tab w:val="left" w:pos="4800"/>
        </w:tabs>
      </w:pPr>
      <w:r>
        <w:rPr>
          <w:rFonts w:ascii="Arial"/>
          <w:sz w:val="24"/>
          <w:szCs w:val="24"/>
          <w:rtl w:val="0"/>
        </w:rPr>
        <w:t xml:space="preserve">                  E-mail: </w:t>
      </w:r>
      <w:hyperlink r:id="rId6" w:history="1">
        <w:r>
          <w:rPr>
            <w:rStyle w:val="Hyperlink.1"/>
            <w:rFonts w:ascii="Arial"/>
            <w:color w:val="0000ff"/>
            <w:sz w:val="24"/>
            <w:szCs w:val="24"/>
            <w:u w:val="single" w:color="0000ff"/>
            <w:rtl w:val="0"/>
            <w:lang w:val="es-ES_tradnl"/>
          </w:rPr>
          <w:t>des@alphacargo.com.au</w:t>
        </w:r>
      </w:hyperlink>
      <w:r>
        <w:rPr>
          <w:rFonts w:ascii="Arial" w:cs="Arial" w:hAnsi="Arial" w:eastAsia="Arial"/>
        </w:rPr>
      </w:r>
    </w:p>
    <w:sectPr>
      <w:headerReference w:type="default" r:id="rId7"/>
      <w:footerReference w:type="default" r:id="rId8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rial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15.0pt;height:15.0pt;">
        <v:imagedata r:id="rId1" o:title="image1.gif"/>
      </v:shape>
    </w:pict>
  </w:numPicBullet>
  <w:abstractNum w:abstractNumId="0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1">
    <w:multiLevelType w:val="multilevel"/>
    <w:styleLink w:val="Imported Style 1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0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2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3">
    <w:multiLevelType w:val="multilevel"/>
    <w:styleLink w:val="Imported Style 2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0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5">
    <w:multiLevelType w:val="multilevel"/>
    <w:styleLink w:val="Imported Style 3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0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7">
    <w:multiLevelType w:val="multilevel"/>
    <w:styleLink w:val="Imported Style 4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</w:rPr>
    </w:lvl>
    <w:lvl w:ilvl="2">
      <w:start w:val="0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</w:rPr>
    </w:lvl>
  </w:abstractNum>
  <w:abstractNum w:abstractNumId="8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</w:abstractNum>
  <w:abstractNum w:abstractNumId="9">
    <w:multiLevelType w:val="multilevel"/>
    <w:styleLink w:val="Imported Style 5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  <w:lvl w:ilvl="2">
      <w:start w:val="0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 Bold" w:cs="Arial Bold" w:hAnsi="Arial Bold" w:eastAsia="Arial Bold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</w:rPr>
    </w:lvl>
  </w:abstractNum>
  <w:abstractNum w:abstractNumId="11">
    <w:multiLevelType w:val="multilevel"/>
    <w:styleLink w:val="Imported Style 6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</w:rPr>
    </w:lvl>
    <w:lvl w:ilvl="2">
      <w:start w:val="0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120"/>
          <w:tab w:val="clear" w:pos="0"/>
        </w:tabs>
      </w:pPr>
      <w:rPr>
        <w:rFonts w:ascii="Arial Bold" w:cs="Arial Bold" w:hAnsi="Arial Bold" w:eastAsia="Arial Bold"/>
        <w:position w:val="0"/>
        <w:sz w:val="24"/>
        <w:szCs w:val="24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13">
    <w:multiLevelType w:val="multilevel"/>
    <w:styleLink w:val="Imported Style 7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0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14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15">
    <w:multiLevelType w:val="multilevel"/>
    <w:styleLink w:val="Imported Style 8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0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16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17">
    <w:multiLevelType w:val="multilevel"/>
    <w:styleLink w:val="Imported Style 9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0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18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19">
    <w:multiLevelType w:val="multilevel"/>
    <w:styleLink w:val="Imported Style 10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0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20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21">
    <w:multiLevelType w:val="multilevel"/>
    <w:styleLink w:val="Imported Style 11"/>
    <w:lvl w:ilvl="0">
      <w:start w:val="1"/>
      <w:numFmt w:val="bullet"/>
      <w:suff w:val="tab"/>
      <w:lvlText w:val="•"/>
      <w:lvlPicBulletId w:val="0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0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2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800"/>
          <w:tab w:val="clear" w:pos="0"/>
        </w:tabs>
        <w:ind w:left="180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23">
    <w:multiLevelType w:val="multilevel"/>
    <w:styleLink w:val="Imported Style 12"/>
    <w:lvl w:ilvl="0">
      <w:start w:val="0"/>
      <w:numFmt w:val="bullet"/>
      <w:suff w:val="tab"/>
      <w:lvlText w:val="-"/>
      <w:lvlJc w:val="left"/>
      <w:pPr>
        <w:tabs>
          <w:tab w:val="num" w:pos="1800"/>
          <w:tab w:val="clear" w:pos="0"/>
        </w:tabs>
        <w:ind w:left="180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2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25">
    <w:multiLevelType w:val="multilevel"/>
    <w:styleLink w:val="Imported Style 13"/>
    <w:lvl w:ilvl="0">
      <w:start w:val="0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2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27">
    <w:multiLevelType w:val="multilevel"/>
    <w:styleLink w:val="Imported Style 14"/>
    <w:lvl w:ilvl="0">
      <w:start w:val="0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2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29">
    <w:multiLevelType w:val="multilevel"/>
    <w:styleLink w:val="Imported Style 15"/>
    <w:lvl w:ilvl="0">
      <w:start w:val="0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3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31">
    <w:multiLevelType w:val="multilevel"/>
    <w:styleLink w:val="Imported Style 16"/>
    <w:lvl w:ilvl="0">
      <w:start w:val="0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3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fr-FR"/>
      </w:rPr>
    </w:lvl>
  </w:abstractNum>
  <w:abstractNum w:abstractNumId="33">
    <w:multiLevelType w:val="multilevel"/>
    <w:styleLink w:val="Imported Style 17"/>
    <w:lvl w:ilvl="0">
      <w:start w:val="0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fr-FR"/>
      </w:rPr>
    </w:lvl>
  </w:abstractNum>
  <w:abstractNum w:abstractNumId="3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35">
    <w:multiLevelType w:val="multilevel"/>
    <w:styleLink w:val="Imported Style 18"/>
    <w:lvl w:ilvl="0">
      <w:start w:val="0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 Bold" w:cs="Arial Bold" w:hAnsi="Arial Bold" w:eastAsia="Arial Bold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3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37">
    <w:multiLevelType w:val="multilevel"/>
    <w:styleLink w:val="Imported Style 19"/>
    <w:lvl w:ilvl="0">
      <w:start w:val="0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3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39">
    <w:multiLevelType w:val="multilevel"/>
    <w:styleLink w:val="Imported Style 20"/>
    <w:lvl w:ilvl="0">
      <w:start w:val="0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4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nl-NL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nl-NL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nl-NL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nl-NL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nl-NL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nl-NL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nl-NL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nl-NL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nl-NL"/>
      </w:rPr>
    </w:lvl>
  </w:abstractNum>
  <w:abstractNum w:abstractNumId="41">
    <w:multiLevelType w:val="multilevel"/>
    <w:styleLink w:val="Imported Style 21"/>
    <w:lvl w:ilvl="0">
      <w:start w:val="0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nl-NL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nl-NL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nl-NL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nl-NL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nl-NL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nl-NL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nl-NL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nl-NL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nl-NL"/>
      </w:rPr>
    </w:lvl>
  </w:abstractNum>
  <w:abstractNum w:abstractNumId="4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43">
    <w:multiLevelType w:val="multilevel"/>
    <w:styleLink w:val="Imported Style 22"/>
    <w:lvl w:ilvl="0">
      <w:start w:val="0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44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45">
    <w:multiLevelType w:val="multilevel"/>
    <w:styleLink w:val="Imported Style 23"/>
    <w:lvl w:ilvl="0">
      <w:start w:val="0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4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</w:abstractNum>
  <w:abstractNum w:abstractNumId="47">
    <w:multiLevelType w:val="multilevel"/>
    <w:styleLink w:val="Imported Style 24"/>
    <w:lvl w:ilvl="0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2">
      <w:start w:val="0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rFonts w:ascii="Arial" w:cs="Arial" w:hAnsi="Arial" w:eastAsia="Arial"/>
        <w:position w:val="0"/>
        <w:sz w:val="24"/>
        <w:szCs w:val="24"/>
        <w:lang w:val="fr-FR"/>
      </w:rPr>
    </w:lvl>
  </w:abstractNum>
  <w:abstractNum w:abstractNumId="4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49">
    <w:multiLevelType w:val="multilevel"/>
    <w:styleLink w:val="Imported Style 25"/>
    <w:lvl w:ilvl="0">
      <w:start w:val="1"/>
      <w:numFmt w:val="bullet"/>
      <w:suff w:val="tab"/>
      <w:lvlText w:val="-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0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5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51">
    <w:multiLevelType w:val="multilevel"/>
    <w:styleLink w:val="Imported Style 26"/>
    <w:lvl w:ilvl="0">
      <w:start w:val="1"/>
      <w:numFmt w:val="bullet"/>
      <w:suff w:val="tab"/>
      <w:lvlText w:val="-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0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5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abstractNum w:abstractNumId="53">
    <w:multiLevelType w:val="multilevel"/>
    <w:styleLink w:val="Imported Style 27"/>
    <w:lvl w:ilvl="0">
      <w:start w:val="1"/>
      <w:numFmt w:val="bullet"/>
      <w:suff w:val="tab"/>
      <w:lvlText w:val="-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2">
      <w:start w:val="0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rFonts w:ascii="Arial" w:cs="Arial" w:hAnsi="Arial" w:eastAsia="Arial"/>
        <w:position w:val="0"/>
        <w:sz w:val="24"/>
        <w:szCs w:val="24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mported Style 1">
    <w:name w:val="Imported Style 1"/>
    <w:next w:val="Imported Style 1"/>
    <w:pPr>
      <w:numPr>
        <w:numId w:val="1"/>
      </w:numPr>
    </w:pPr>
  </w:style>
  <w:style w:type="numbering" w:styleId="Imported Style 2">
    <w:name w:val="Imported Style 2"/>
    <w:next w:val="Imported Style 2"/>
    <w:pPr>
      <w:numPr>
        <w:numId w:val="3"/>
      </w:numPr>
    </w:pPr>
  </w:style>
  <w:style w:type="numbering" w:styleId="Imported Style 3">
    <w:name w:val="Imported Style 3"/>
    <w:next w:val="Imported Style 3"/>
    <w:pPr>
      <w:numPr>
        <w:numId w:val="5"/>
      </w:numPr>
    </w:pPr>
  </w:style>
  <w:style w:type="numbering" w:styleId="Imported Style 4">
    <w:name w:val="Imported Style 4"/>
    <w:next w:val="Imported Style 4"/>
    <w:pPr>
      <w:numPr>
        <w:numId w:val="7"/>
      </w:numPr>
    </w:pPr>
  </w:style>
  <w:style w:type="numbering" w:styleId="Imported Style 5">
    <w:name w:val="Imported Style 5"/>
    <w:next w:val="Imported Style 5"/>
    <w:pPr>
      <w:numPr>
        <w:numId w:val="9"/>
      </w:numPr>
    </w:pPr>
  </w:style>
  <w:style w:type="numbering" w:styleId="Imported Style 6">
    <w:name w:val="Imported Style 6"/>
    <w:next w:val="Imported Style 6"/>
    <w:pPr>
      <w:numPr>
        <w:numId w:val="11"/>
      </w:numPr>
    </w:pPr>
  </w:style>
  <w:style w:type="numbering" w:styleId="Imported Style 7">
    <w:name w:val="Imported Style 7"/>
    <w:next w:val="Imported Style 7"/>
    <w:pPr>
      <w:numPr>
        <w:numId w:val="13"/>
      </w:numPr>
    </w:pPr>
  </w:style>
  <w:style w:type="numbering" w:styleId="Imported Style 8">
    <w:name w:val="Imported Style 8"/>
    <w:next w:val="Imported Style 8"/>
    <w:pPr>
      <w:numPr>
        <w:numId w:val="15"/>
      </w:numPr>
    </w:pPr>
  </w:style>
  <w:style w:type="numbering" w:styleId="Imported Style 9">
    <w:name w:val="Imported Style 9"/>
    <w:next w:val="Imported Style 9"/>
    <w:pPr>
      <w:numPr>
        <w:numId w:val="17"/>
      </w:numPr>
    </w:pPr>
  </w:style>
  <w:style w:type="numbering" w:styleId="Imported Style 10">
    <w:name w:val="Imported Style 10"/>
    <w:next w:val="Imported Style 10"/>
    <w:pPr>
      <w:numPr>
        <w:numId w:val="19"/>
      </w:numPr>
    </w:pPr>
  </w:style>
  <w:style w:type="numbering" w:styleId="Imported Style 11">
    <w:name w:val="Imported Style 11"/>
    <w:next w:val="Imported Style 11"/>
    <w:pPr>
      <w:numPr>
        <w:numId w:val="21"/>
      </w:numPr>
    </w:pPr>
  </w:style>
  <w:style w:type="numbering" w:styleId="Imported Style 12">
    <w:name w:val="Imported Style 12"/>
    <w:next w:val="Imported Style 12"/>
    <w:pPr>
      <w:numPr>
        <w:numId w:val="2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3">
    <w:name w:val="Imported Style 13"/>
    <w:next w:val="Imported Style 13"/>
    <w:pPr>
      <w:numPr>
        <w:numId w:val="25"/>
      </w:numPr>
    </w:pPr>
  </w:style>
  <w:style w:type="numbering" w:styleId="Imported Style 14">
    <w:name w:val="Imported Style 14"/>
    <w:next w:val="Imported Style 14"/>
    <w:pPr>
      <w:numPr>
        <w:numId w:val="27"/>
      </w:numPr>
    </w:pPr>
  </w:style>
  <w:style w:type="numbering" w:styleId="Imported Style 15">
    <w:name w:val="Imported Style 15"/>
    <w:next w:val="Imported Style 15"/>
    <w:pPr>
      <w:numPr>
        <w:numId w:val="29"/>
      </w:numPr>
    </w:pPr>
  </w:style>
  <w:style w:type="numbering" w:styleId="Imported Style 16">
    <w:name w:val="Imported Style 16"/>
    <w:next w:val="Imported Style 16"/>
    <w:pPr>
      <w:numPr>
        <w:numId w:val="31"/>
      </w:numPr>
    </w:pPr>
  </w:style>
  <w:style w:type="numbering" w:styleId="Imported Style 17">
    <w:name w:val="Imported Style 17"/>
    <w:next w:val="Imported Style 17"/>
    <w:pPr>
      <w:numPr>
        <w:numId w:val="33"/>
      </w:numPr>
    </w:pPr>
  </w:style>
  <w:style w:type="numbering" w:styleId="Imported Style 18">
    <w:name w:val="Imported Style 18"/>
    <w:next w:val="Imported Style 18"/>
    <w:pPr>
      <w:numPr>
        <w:numId w:val="35"/>
      </w:numPr>
    </w:pPr>
  </w:style>
  <w:style w:type="numbering" w:styleId="Imported Style 19">
    <w:name w:val="Imported Style 19"/>
    <w:next w:val="Imported Style 19"/>
    <w:pPr>
      <w:numPr>
        <w:numId w:val="37"/>
      </w:numPr>
    </w:pPr>
  </w:style>
  <w:style w:type="numbering" w:styleId="Imported Style 20">
    <w:name w:val="Imported Style 20"/>
    <w:next w:val="Imported Style 20"/>
    <w:pPr>
      <w:numPr>
        <w:numId w:val="39"/>
      </w:numPr>
    </w:pPr>
  </w:style>
  <w:style w:type="numbering" w:styleId="Imported Style 21">
    <w:name w:val="Imported Style 21"/>
    <w:next w:val="Imported Style 21"/>
    <w:pPr>
      <w:numPr>
        <w:numId w:val="41"/>
      </w:numPr>
    </w:pPr>
  </w:style>
  <w:style w:type="numbering" w:styleId="Imported Style 22">
    <w:name w:val="Imported Style 22"/>
    <w:next w:val="Imported Style 22"/>
    <w:pPr>
      <w:numPr>
        <w:numId w:val="43"/>
      </w:numPr>
    </w:pPr>
  </w:style>
  <w:style w:type="numbering" w:styleId="Imported Style 23">
    <w:name w:val="Imported Style 23"/>
    <w:next w:val="Imported Style 23"/>
    <w:pPr>
      <w:numPr>
        <w:numId w:val="45"/>
      </w:numPr>
    </w:pPr>
  </w:style>
  <w:style w:type="numbering" w:styleId="Imported Style 24">
    <w:name w:val="Imported Style 24"/>
    <w:next w:val="Imported Style 24"/>
    <w:pPr>
      <w:numPr>
        <w:numId w:val="47"/>
      </w:numPr>
    </w:pPr>
  </w:style>
  <w:style w:type="numbering" w:styleId="Imported Style 25">
    <w:name w:val="Imported Style 25"/>
    <w:next w:val="Imported Style 25"/>
    <w:pPr>
      <w:numPr>
        <w:numId w:val="49"/>
      </w:numPr>
    </w:pPr>
  </w:style>
  <w:style w:type="numbering" w:styleId="Imported Style 26">
    <w:name w:val="Imported Style 26"/>
    <w:next w:val="Imported Style 26"/>
    <w:pPr>
      <w:numPr>
        <w:numId w:val="51"/>
      </w:numPr>
    </w:pPr>
  </w:style>
  <w:style w:type="numbering" w:styleId="Imported Style 27">
    <w:name w:val="Imported Style 27"/>
    <w:next w:val="Imported Style 27"/>
    <w:pPr>
      <w:numPr>
        <w:numId w:val="53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color w:val="0000ff"/>
      <w:sz w:val="24"/>
      <w:szCs w:val="24"/>
      <w:u w:val="single" w:color="0000ff"/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color w:val="0000ff"/>
      <w:sz w:val="24"/>
      <w:szCs w:val="24"/>
      <w:u w:val="single" w:color="0000ff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Adrian.davidson@amsa.gov.au" TargetMode="External"/><Relationship Id="rId5" Type="http://schemas.openxmlformats.org/officeDocument/2006/relationships/hyperlink" Target="mailto:m.irving@mpath.com.au" TargetMode="External"/><Relationship Id="rId6" Type="http://schemas.openxmlformats.org/officeDocument/2006/relationships/hyperlink" Target="mailto:des@alphacargo.com.au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gif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